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DD77D2" w14:textId="2B1B9CCF" w:rsidR="00466BC9" w:rsidRDefault="00466BC9" w:rsidP="00466BC9">
      <w:pPr>
        <w:pStyle w:val="3GPPHeader"/>
        <w:spacing w:after="60"/>
        <w:rPr>
          <w:rFonts w:cs="Arial"/>
          <w:sz w:val="32"/>
          <w:szCs w:val="32"/>
          <w:highlight w:val="yellow"/>
        </w:rPr>
      </w:pPr>
      <w:r>
        <w:rPr>
          <w:rFonts w:cs="Arial"/>
        </w:rPr>
        <w:t xml:space="preserve">3GPP TSG-RAN WG2 </w:t>
      </w:r>
      <w:r w:rsidR="007D0FC6">
        <w:rPr>
          <w:rFonts w:cs="Arial"/>
        </w:rPr>
        <w:t>#</w:t>
      </w:r>
      <w:r>
        <w:rPr>
          <w:rFonts w:cs="Arial"/>
        </w:rPr>
        <w:t>101</w:t>
      </w:r>
      <w:r>
        <w:rPr>
          <w:rFonts w:cs="Arial"/>
        </w:rPr>
        <w:tab/>
      </w:r>
      <w:r w:rsidR="00EF1038" w:rsidRPr="009F3247">
        <w:rPr>
          <w:rFonts w:cs="Arial"/>
          <w:sz w:val="32"/>
          <w:szCs w:val="32"/>
        </w:rPr>
        <w:t>R2-18</w:t>
      </w:r>
      <w:r w:rsidR="009F3247" w:rsidRPr="009F3247">
        <w:rPr>
          <w:rFonts w:cs="Arial"/>
          <w:sz w:val="32"/>
          <w:szCs w:val="32"/>
        </w:rPr>
        <w:t>03328</w:t>
      </w:r>
    </w:p>
    <w:p w14:paraId="4BDD77D3" w14:textId="15AF4B9F" w:rsidR="00A36966" w:rsidRPr="00FD786A" w:rsidRDefault="007D0FC6" w:rsidP="00466BC9">
      <w:pPr>
        <w:pStyle w:val="3GPPHeader"/>
      </w:pPr>
      <w:r>
        <w:t>Athens, Greece, 26</w:t>
      </w:r>
      <w:r>
        <w:rPr>
          <w:vertAlign w:val="superscript"/>
        </w:rPr>
        <w:t>th</w:t>
      </w:r>
      <w:r>
        <w:t xml:space="preserve"> February – 2</w:t>
      </w:r>
      <w:r>
        <w:rPr>
          <w:vertAlign w:val="superscript"/>
        </w:rPr>
        <w:t>nd</w:t>
      </w:r>
      <w:r>
        <w:t xml:space="preserve"> March 2018</w:t>
      </w:r>
    </w:p>
    <w:p w14:paraId="4BDD77D4" w14:textId="77777777" w:rsidR="00411D52" w:rsidRDefault="00411D52">
      <w:pPr>
        <w:spacing w:after="60"/>
        <w:ind w:left="1985" w:hanging="1985"/>
        <w:rPr>
          <w:rFonts w:ascii="Arial" w:hAnsi="Arial" w:cs="Arial"/>
          <w:b/>
        </w:rPr>
      </w:pPr>
    </w:p>
    <w:p w14:paraId="4BDD77D5" w14:textId="1AD1BE6B"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412A4" w:rsidRPr="00B412A4">
        <w:rPr>
          <w:rFonts w:ascii="Arial" w:hAnsi="Arial" w:cs="Arial"/>
        </w:rPr>
        <w:t>Draft LS to RAN4 on A3 and A6 offsets in NR</w:t>
      </w:r>
      <w:r w:rsidR="00FD7A5E">
        <w:rPr>
          <w:rFonts w:ascii="Arial" w:hAnsi="Arial" w:cs="Arial"/>
        </w:rPr>
        <w:t xml:space="preserve"> (E400</w:t>
      </w:r>
      <w:bookmarkStart w:id="0" w:name="_GoBack"/>
      <w:bookmarkEnd w:id="0"/>
      <w:r w:rsidR="00FD7A5E">
        <w:rPr>
          <w:rFonts w:ascii="Arial" w:hAnsi="Arial" w:cs="Arial"/>
        </w:rPr>
        <w:t>)</w:t>
      </w:r>
    </w:p>
    <w:p w14:paraId="4BDD77D6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E77002">
        <w:rPr>
          <w:rFonts w:ascii="Arial" w:hAnsi="Arial" w:cs="Arial"/>
          <w:bCs/>
        </w:rPr>
        <w:t>5</w:t>
      </w:r>
    </w:p>
    <w:p w14:paraId="4BDD77D7" w14:textId="77777777"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E77002" w:rsidRPr="00E77002">
        <w:rPr>
          <w:rFonts w:ascii="Arial" w:eastAsia="SimSun" w:hAnsi="Arial" w:cs="Arial"/>
          <w:bCs/>
          <w:lang w:eastAsia="zh-CN"/>
        </w:rPr>
        <w:t>NR_newRAT-Core</w:t>
      </w:r>
    </w:p>
    <w:p w14:paraId="4BDD77D8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4BDD77D9" w14:textId="77777777" w:rsidR="00013A0D" w:rsidRPr="009A5A88" w:rsidRDefault="00013A0D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 w:rsidR="00D3193D">
        <w:rPr>
          <w:rFonts w:ascii="Arial" w:hAnsi="Arial" w:cs="Arial"/>
        </w:rPr>
        <w:t>Ericsson [</w:t>
      </w:r>
      <w:r w:rsidR="00E77002">
        <w:rPr>
          <w:rFonts w:ascii="Arial" w:hAnsi="Arial" w:cs="Arial"/>
        </w:rPr>
        <w:t>to be changed to RAN2</w:t>
      </w:r>
      <w:r w:rsidR="00BC1113">
        <w:rPr>
          <w:rFonts w:ascii="Arial" w:hAnsi="Arial" w:cs="Arial"/>
        </w:rPr>
        <w:t>]</w:t>
      </w:r>
    </w:p>
    <w:p w14:paraId="4BDD77DA" w14:textId="77777777" w:rsidR="00013A0D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E77002">
        <w:rPr>
          <w:rFonts w:ascii="Arial" w:hAnsi="Arial" w:cs="Arial"/>
        </w:rPr>
        <w:t>RAN4</w:t>
      </w:r>
      <w:r w:rsidRPr="009A5A88">
        <w:rPr>
          <w:rFonts w:ascii="Arial" w:hAnsi="Arial" w:cs="Arial"/>
        </w:rPr>
        <w:t xml:space="preserve"> </w:t>
      </w:r>
    </w:p>
    <w:p w14:paraId="4BDD77DB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4BDD77DC" w14:textId="77777777" w:rsidR="00013A0D" w:rsidRPr="00E77002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77002">
        <w:rPr>
          <w:rFonts w:ascii="Arial" w:hAnsi="Arial" w:cs="Arial"/>
          <w:b/>
          <w:lang w:val="fi-FI"/>
        </w:rPr>
        <w:t>Contact Person:</w:t>
      </w:r>
      <w:r w:rsidRPr="00E77002">
        <w:rPr>
          <w:rFonts w:ascii="Arial" w:hAnsi="Arial" w:cs="Arial"/>
          <w:bCs/>
          <w:lang w:val="fi-FI"/>
        </w:rPr>
        <w:tab/>
      </w:r>
    </w:p>
    <w:p w14:paraId="4BDD77DD" w14:textId="40E0E365" w:rsidR="00013A0D" w:rsidRPr="00E77002" w:rsidRDefault="00013A0D" w:rsidP="00013A0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E77002">
        <w:rPr>
          <w:rFonts w:cs="Arial"/>
          <w:lang w:val="fi-FI"/>
        </w:rPr>
        <w:t>Name:</w:t>
      </w:r>
      <w:r w:rsidRPr="00E77002">
        <w:rPr>
          <w:rFonts w:cs="Arial"/>
          <w:b w:val="0"/>
          <w:bCs/>
          <w:lang w:val="fi-FI"/>
        </w:rPr>
        <w:tab/>
      </w:r>
      <w:r w:rsidR="00CB4501">
        <w:rPr>
          <w:rFonts w:cs="Arial"/>
          <w:b w:val="0"/>
          <w:bCs/>
          <w:lang w:val="fi-FI"/>
        </w:rPr>
        <w:t>Icaro Da Silva</w:t>
      </w:r>
    </w:p>
    <w:p w14:paraId="4BDD77DE" w14:textId="32122AFC" w:rsidR="00013A0D" w:rsidRPr="00373139" w:rsidRDefault="00013A0D" w:rsidP="00013A0D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 w:rsidR="00CB4501">
        <w:rPr>
          <w:rFonts w:cs="Arial"/>
          <w:b w:val="0"/>
          <w:bCs/>
          <w:color w:val="auto"/>
          <w:lang w:val="de-DE"/>
        </w:rPr>
        <w:t>icaro.leonardo.da.silva@ericsson.com</w:t>
      </w:r>
    </w:p>
    <w:p w14:paraId="4BDD77DF" w14:textId="77777777"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4BDD77E0" w14:textId="77777777" w:rsidR="00EF0CF9" w:rsidRPr="00373139" w:rsidRDefault="00EF0CF9">
      <w:pPr>
        <w:rPr>
          <w:rFonts w:ascii="Arial" w:hAnsi="Arial" w:cs="Arial"/>
          <w:lang w:val="de-DE"/>
        </w:rPr>
      </w:pPr>
    </w:p>
    <w:p w14:paraId="4BDD77E1" w14:textId="77777777" w:rsidR="00A72F81" w:rsidRDefault="00A72F81">
      <w:pPr>
        <w:spacing w:after="120"/>
        <w:rPr>
          <w:rFonts w:ascii="Arial" w:hAnsi="Arial" w:cs="Arial"/>
          <w:b/>
        </w:rPr>
      </w:pPr>
    </w:p>
    <w:p w14:paraId="4BDD77E2" w14:textId="77777777" w:rsidR="00EF0CF9" w:rsidRDefault="006E74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</w:t>
      </w:r>
    </w:p>
    <w:p w14:paraId="6BFEB592" w14:textId="5E1EB17C" w:rsidR="004C2F05" w:rsidRDefault="00B412A4" w:rsidP="00A617E6">
      <w:pPr>
        <w:pStyle w:val="Header"/>
        <w:jc w:val="both"/>
        <w:rPr>
          <w:rFonts w:ascii="Arial" w:hAnsi="Arial" w:cs="Arial"/>
          <w:lang w:val="en-US"/>
        </w:rPr>
      </w:pPr>
      <w:r w:rsidRPr="00B412A4">
        <w:rPr>
          <w:rFonts w:ascii="Arial" w:hAnsi="Arial" w:cs="Arial"/>
          <w:lang w:val="en-US"/>
        </w:rPr>
        <w:t xml:space="preserve">Similar to LTE, in NR events A1 and A6 are used to handle primary and secondary cell handovers. More precisely, the UE sends a measurement reports once the neighbor cell become amount of offset </w:t>
      </w:r>
      <w:r w:rsidRPr="00B412A4">
        <w:rPr>
          <w:rFonts w:ascii="Arial" w:hAnsi="Arial" w:cs="Arial"/>
          <w:i/>
          <w:lang w:val="en-US"/>
        </w:rPr>
        <w:t>O1</w:t>
      </w:r>
      <w:r w:rsidRPr="00B412A4">
        <w:rPr>
          <w:rFonts w:ascii="Arial" w:hAnsi="Arial" w:cs="Arial"/>
          <w:lang w:val="en-US"/>
        </w:rPr>
        <w:t xml:space="preserve"> better than PCell/PSCell (A3 event) or becomes amount of offset </w:t>
      </w:r>
      <w:r w:rsidRPr="00B412A4">
        <w:rPr>
          <w:rFonts w:ascii="Arial" w:hAnsi="Arial" w:cs="Arial"/>
          <w:i/>
          <w:lang w:val="en-US"/>
        </w:rPr>
        <w:t>O2</w:t>
      </w:r>
      <w:r w:rsidRPr="00B412A4">
        <w:rPr>
          <w:rFonts w:ascii="Arial" w:hAnsi="Arial" w:cs="Arial"/>
          <w:lang w:val="en-US"/>
        </w:rPr>
        <w:t xml:space="preserve"> better than SCell. These offsets are defined using the parameter </w:t>
      </w:r>
      <w:r w:rsidRPr="00B412A4">
        <w:rPr>
          <w:rFonts w:ascii="Arial" w:hAnsi="Arial" w:cs="Arial"/>
          <w:i/>
          <w:lang w:val="en-US"/>
        </w:rPr>
        <w:t xml:space="preserve">MeasTriggerQuantityOffset </w:t>
      </w:r>
      <w:r w:rsidRPr="00B412A4">
        <w:rPr>
          <w:rFonts w:ascii="Arial" w:hAnsi="Arial" w:cs="Arial"/>
          <w:lang w:val="en-US"/>
        </w:rPr>
        <w:t>in</w:t>
      </w:r>
      <w:r w:rsidRPr="00B412A4">
        <w:rPr>
          <w:rFonts w:ascii="Arial" w:hAnsi="Arial" w:cs="Arial"/>
          <w:i/>
          <w:lang w:val="en-US"/>
        </w:rPr>
        <w:t xml:space="preserve"> ReportConfigNR</w:t>
      </w:r>
      <w:r w:rsidRPr="00B412A4">
        <w:rPr>
          <w:rFonts w:ascii="Arial" w:hAnsi="Arial" w:cs="Arial"/>
          <w:lang w:val="en-US"/>
        </w:rPr>
        <w:t xml:space="preserve"> depending on the triggering quantity</w:t>
      </w:r>
      <w:r>
        <w:rPr>
          <w:rFonts w:ascii="Arial" w:hAnsi="Arial" w:cs="Arial"/>
          <w:lang w:val="en-US"/>
        </w:rPr>
        <w:t>. However, the exact values for the offsets are not yet defined.</w:t>
      </w:r>
    </w:p>
    <w:p w14:paraId="240FF790" w14:textId="77777777" w:rsidR="00B412A4" w:rsidRDefault="00B412A4" w:rsidP="00A617E6">
      <w:pPr>
        <w:pStyle w:val="Header"/>
        <w:jc w:val="both"/>
        <w:rPr>
          <w:rFonts w:ascii="Arial" w:hAnsi="Arial" w:cs="Arial"/>
          <w:lang w:val="en-US"/>
        </w:rPr>
      </w:pPr>
    </w:p>
    <w:p w14:paraId="4BDD77E7" w14:textId="465A3E5A" w:rsidR="00A617E6" w:rsidRDefault="00B412A4" w:rsidP="00A617E6">
      <w:pPr>
        <w:pStyle w:val="Header"/>
        <w:jc w:val="both"/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Since </w:t>
      </w:r>
      <w:r w:rsidRPr="00B412A4">
        <w:rPr>
          <w:rFonts w:ascii="Arial" w:hAnsi="Arial" w:cs="Arial"/>
          <w:lang w:val="en-US"/>
        </w:rPr>
        <w:t>the reporting resolution for</w:t>
      </w:r>
      <w:r>
        <w:rPr>
          <w:rFonts w:ascii="Arial" w:hAnsi="Arial" w:cs="Arial"/>
          <w:lang w:val="en-US"/>
        </w:rPr>
        <w:t xml:space="preserve"> RSRP, </w:t>
      </w:r>
      <w:r w:rsidRPr="00B412A4">
        <w:rPr>
          <w:rFonts w:ascii="Arial" w:hAnsi="Arial" w:cs="Arial"/>
          <w:lang w:val="en-US"/>
        </w:rPr>
        <w:t xml:space="preserve">RSRQ and SINR </w:t>
      </w:r>
      <w:r>
        <w:rPr>
          <w:rFonts w:ascii="Arial" w:hAnsi="Arial" w:cs="Arial"/>
          <w:lang w:val="en-US"/>
        </w:rPr>
        <w:t>are the same as in LTE</w:t>
      </w:r>
      <w:r w:rsidRPr="00B412A4">
        <w:rPr>
          <w:rFonts w:ascii="Arial" w:hAnsi="Arial" w:cs="Arial"/>
          <w:lang w:val="en-US"/>
        </w:rPr>
        <w:t>, it is reasonable to assume that the same offset values should also be used in NR</w:t>
      </w:r>
      <w:r>
        <w:rPr>
          <w:rFonts w:ascii="Arial" w:hAnsi="Arial" w:cs="Arial"/>
          <w:lang w:val="en-US"/>
        </w:rPr>
        <w:t xml:space="preserve">. </w:t>
      </w:r>
      <w:r w:rsidR="00A617E6" w:rsidRPr="00A617E6">
        <w:rPr>
          <w:rFonts w:ascii="Arial" w:hAnsi="Arial" w:cs="Arial"/>
        </w:rPr>
        <w:t>Therefore, we solicit RAN4’s view on th</w:t>
      </w:r>
      <w:r>
        <w:rPr>
          <w:rFonts w:ascii="Arial" w:hAnsi="Arial" w:cs="Arial"/>
        </w:rPr>
        <w:t>is topic, i.e</w:t>
      </w:r>
      <w:r w:rsidRPr="00B412A4">
        <w:rPr>
          <w:rFonts w:ascii="Arial" w:hAnsi="Arial" w:cs="Arial"/>
        </w:rPr>
        <w:t>.</w:t>
      </w:r>
      <w:r w:rsidRPr="00B412A4">
        <w:rPr>
          <w:rFonts w:ascii="Arial" w:eastAsia="Calibri" w:hAnsi="Arial" w:cs="Arial"/>
          <w:sz w:val="22"/>
          <w:szCs w:val="22"/>
          <w:lang w:val="en-US"/>
        </w:rPr>
        <w:t>,</w:t>
      </w:r>
      <w:r>
        <w:rPr>
          <w:rFonts w:ascii="Arial" w:eastAsia="Calibri" w:hAnsi="Arial" w:cs="Arial"/>
          <w:sz w:val="22"/>
          <w:szCs w:val="22"/>
          <w:lang w:val="en-US"/>
        </w:rPr>
        <w:t xml:space="preserve"> to define the offset </w:t>
      </w:r>
      <w:r w:rsidRPr="00B412A4">
        <w:rPr>
          <w:rFonts w:ascii="Arial" w:eastAsia="Calibri" w:hAnsi="Arial" w:cs="Arial"/>
          <w:szCs w:val="22"/>
          <w:lang w:val="en-US"/>
        </w:rPr>
        <w:t xml:space="preserve">values between -15 to +15 dB with 0.5 dB resolution, </w:t>
      </w:r>
      <w:r w:rsidR="007D0FC6">
        <w:rPr>
          <w:rFonts w:ascii="Arial" w:eastAsia="Calibri" w:hAnsi="Arial" w:cs="Arial"/>
          <w:szCs w:val="22"/>
          <w:lang w:val="en-US"/>
        </w:rPr>
        <w:t>as in LTE.</w:t>
      </w:r>
    </w:p>
    <w:p w14:paraId="4BDD77E8" w14:textId="77777777" w:rsidR="00373139" w:rsidRDefault="00373139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4BDD77EA" w14:textId="77777777" w:rsidR="002E15A3" w:rsidRDefault="002E15A3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4BDD77EB" w14:textId="77777777" w:rsidR="00EF0CF9" w:rsidRDefault="00EF0CF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BDD77EC" w14:textId="0F16E48E" w:rsidR="006E741C" w:rsidRDefault="00EF0CF9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4443C8">
        <w:rPr>
          <w:rFonts w:ascii="Arial" w:hAnsi="Arial" w:cs="Arial"/>
        </w:rPr>
        <w:t>RA</w:t>
      </w:r>
      <w:r w:rsidR="00E77002">
        <w:rPr>
          <w:rFonts w:ascii="Arial" w:hAnsi="Arial" w:cs="Arial"/>
        </w:rPr>
        <w:t>N2</w:t>
      </w:r>
      <w:r w:rsidR="004D67B8" w:rsidRPr="004C7858">
        <w:rPr>
          <w:rFonts w:ascii="Arial" w:hAnsi="Arial" w:cs="Arial"/>
        </w:rPr>
        <w:t xml:space="preserve"> </w:t>
      </w:r>
      <w:r w:rsidR="00917C30">
        <w:rPr>
          <w:rFonts w:ascii="Arial" w:hAnsi="Arial" w:cs="Arial"/>
        </w:rPr>
        <w:t>respectfully</w:t>
      </w:r>
      <w:r w:rsidR="004C7858" w:rsidRPr="004C7858">
        <w:rPr>
          <w:rFonts w:ascii="Arial" w:hAnsi="Arial" w:cs="Arial"/>
        </w:rPr>
        <w:t xml:space="preserve"> </w:t>
      </w:r>
      <w:r w:rsidR="00213705">
        <w:rPr>
          <w:rFonts w:ascii="Arial" w:hAnsi="Arial" w:cs="Arial"/>
        </w:rPr>
        <w:t>ask</w:t>
      </w:r>
      <w:r w:rsidR="00E77002">
        <w:rPr>
          <w:rFonts w:ascii="Arial" w:hAnsi="Arial" w:cs="Arial"/>
        </w:rPr>
        <w:t>s RAN4</w:t>
      </w:r>
      <w:r w:rsidR="002E15A3">
        <w:rPr>
          <w:rFonts w:ascii="Arial" w:hAnsi="Arial" w:cs="Arial"/>
        </w:rPr>
        <w:t xml:space="preserve"> </w:t>
      </w:r>
      <w:r w:rsidR="00D3193D">
        <w:rPr>
          <w:rFonts w:ascii="Arial" w:hAnsi="Arial" w:cs="Arial"/>
        </w:rPr>
        <w:t xml:space="preserve">to </w:t>
      </w:r>
      <w:r w:rsidR="00E77002">
        <w:rPr>
          <w:rFonts w:ascii="Arial" w:hAnsi="Arial" w:cs="Arial"/>
        </w:rPr>
        <w:t>consider the</w:t>
      </w:r>
      <w:r w:rsidR="004C2F05">
        <w:rPr>
          <w:rFonts w:ascii="Arial" w:hAnsi="Arial" w:cs="Arial"/>
        </w:rPr>
        <w:t xml:space="preserve"> following</w:t>
      </w:r>
      <w:r w:rsidR="00BA15DD">
        <w:rPr>
          <w:rFonts w:ascii="Arial" w:hAnsi="Arial" w:cs="Arial"/>
        </w:rPr>
        <w:t xml:space="preserve"> proposals:</w:t>
      </w:r>
    </w:p>
    <w:p w14:paraId="4BDD77ED" w14:textId="1B8DC9DC" w:rsidR="0068029D" w:rsidRDefault="00BA15DD" w:rsidP="007D0FC6">
      <w:pPr>
        <w:pStyle w:val="Header"/>
        <w:numPr>
          <w:ilvl w:val="0"/>
          <w:numId w:val="30"/>
        </w:numPr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Defining </w:t>
      </w:r>
      <w:r w:rsidRPr="00BA15DD">
        <w:rPr>
          <w:rFonts w:ascii="Arial" w:hAnsi="Arial" w:cs="Arial"/>
          <w:lang w:val="en-US"/>
        </w:rPr>
        <w:t xml:space="preserve">the same values for </w:t>
      </w:r>
      <w:r w:rsidR="007D0FC6">
        <w:rPr>
          <w:rFonts w:ascii="Arial" w:hAnsi="Arial" w:cs="Arial"/>
          <w:lang w:val="en-US"/>
        </w:rPr>
        <w:t xml:space="preserve">A3 and A6 offsets </w:t>
      </w:r>
      <w:r w:rsidRPr="00BA15DD">
        <w:rPr>
          <w:rFonts w:ascii="Arial" w:hAnsi="Arial" w:cs="Arial"/>
          <w:lang w:val="en-US"/>
        </w:rPr>
        <w:t xml:space="preserve">as in LTE, i.e, </w:t>
      </w:r>
      <w:r w:rsidR="007D0FC6">
        <w:rPr>
          <w:rFonts w:ascii="Arial" w:hAnsi="Arial" w:cs="Arial"/>
          <w:lang w:val="en-US"/>
        </w:rPr>
        <w:t>-15 dB to +15 dB with 0.5 dB resolution.</w:t>
      </w:r>
    </w:p>
    <w:p w14:paraId="4BDD77EE" w14:textId="77777777" w:rsidR="0068029D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4BDD77EF" w14:textId="77777777" w:rsidR="00A72F81" w:rsidRDefault="00A72F81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4BDD77F0" w14:textId="77777777" w:rsidR="004F5E63" w:rsidRDefault="004F5E63" w:rsidP="004F5E6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40188C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4BDD77F1" w14:textId="2947A717" w:rsidR="00A72F81" w:rsidRPr="00902D45" w:rsidRDefault="00FF76A7" w:rsidP="00FF76A7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02D45">
        <w:rPr>
          <w:rFonts w:ascii="Arial" w:hAnsi="Arial" w:cs="Arial"/>
          <w:bCs/>
          <w:lang w:val="en-US"/>
        </w:rPr>
        <w:t>RAN2#</w:t>
      </w:r>
      <w:r w:rsidR="00A2366F" w:rsidRPr="00902D45">
        <w:rPr>
          <w:rFonts w:ascii="Arial" w:hAnsi="Arial" w:cs="Arial"/>
          <w:bCs/>
          <w:lang w:val="en-US"/>
        </w:rPr>
        <w:t>101-Bis</w:t>
      </w:r>
      <w:r w:rsidR="008E5D93" w:rsidRPr="00902D45">
        <w:rPr>
          <w:rFonts w:ascii="Arial" w:hAnsi="Arial" w:cs="Arial"/>
          <w:bCs/>
          <w:lang w:val="en-US"/>
        </w:rPr>
        <w:t>, April 16</w:t>
      </w:r>
      <w:r w:rsidR="008E5D93" w:rsidRPr="00902D45">
        <w:rPr>
          <w:rFonts w:ascii="Arial" w:hAnsi="Arial" w:cs="Arial"/>
          <w:bCs/>
          <w:vertAlign w:val="superscript"/>
          <w:lang w:val="en-US"/>
        </w:rPr>
        <w:t>th</w:t>
      </w:r>
      <w:r w:rsidR="008E5D93" w:rsidRPr="00902D45">
        <w:rPr>
          <w:rFonts w:ascii="Arial" w:hAnsi="Arial" w:cs="Arial"/>
          <w:bCs/>
          <w:lang w:val="en-US"/>
        </w:rPr>
        <w:t xml:space="preserve"> </w:t>
      </w:r>
      <w:r w:rsidR="00902D45" w:rsidRPr="00902D45">
        <w:rPr>
          <w:rFonts w:ascii="Arial" w:hAnsi="Arial" w:cs="Arial"/>
          <w:bCs/>
          <w:lang w:val="en-US"/>
        </w:rPr>
        <w:t>–</w:t>
      </w:r>
      <w:r w:rsidR="008E5D93" w:rsidRPr="00902D45">
        <w:rPr>
          <w:rFonts w:ascii="Arial" w:hAnsi="Arial" w:cs="Arial"/>
          <w:bCs/>
          <w:lang w:val="en-US"/>
        </w:rPr>
        <w:t xml:space="preserve"> </w:t>
      </w:r>
      <w:r w:rsidR="00902D45" w:rsidRPr="00902D45">
        <w:rPr>
          <w:rFonts w:ascii="Arial" w:hAnsi="Arial" w:cs="Arial"/>
          <w:bCs/>
          <w:lang w:val="en-US"/>
        </w:rPr>
        <w:t>April 20</w:t>
      </w:r>
      <w:r w:rsidR="00902D45" w:rsidRPr="00902D45">
        <w:rPr>
          <w:rFonts w:ascii="Arial" w:hAnsi="Arial" w:cs="Arial"/>
          <w:bCs/>
          <w:vertAlign w:val="superscript"/>
          <w:lang w:val="en-US"/>
        </w:rPr>
        <w:t>th</w:t>
      </w:r>
      <w:r w:rsidR="00902D45" w:rsidRPr="00902D45">
        <w:rPr>
          <w:rFonts w:ascii="Arial" w:hAnsi="Arial" w:cs="Arial"/>
          <w:bCs/>
          <w:lang w:val="en-US"/>
        </w:rPr>
        <w:t>, 2018</w:t>
      </w:r>
    </w:p>
    <w:p w14:paraId="4BDD77F2" w14:textId="325E946C" w:rsidR="00FF76A7" w:rsidRDefault="00FF76A7" w:rsidP="00FF76A7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</w:p>
    <w:p w14:paraId="4BDD77F3" w14:textId="77777777" w:rsidR="00711A87" w:rsidRPr="00FF76A7" w:rsidRDefault="00711A87" w:rsidP="00741A30">
      <w:pPr>
        <w:spacing w:after="120"/>
        <w:ind w:left="1985" w:hanging="1985"/>
        <w:rPr>
          <w:rFonts w:ascii="Arial" w:hAnsi="Arial" w:cs="Arial"/>
          <w:bCs/>
        </w:rPr>
      </w:pPr>
    </w:p>
    <w:sectPr w:rsidR="00711A87" w:rsidRPr="00FF76A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237232" w14:textId="77777777" w:rsidR="004C79BC" w:rsidRDefault="004C79BC">
      <w:r>
        <w:separator/>
      </w:r>
    </w:p>
  </w:endnote>
  <w:endnote w:type="continuationSeparator" w:id="0">
    <w:p w14:paraId="50D7E023" w14:textId="77777777" w:rsidR="004C79BC" w:rsidRDefault="004C79BC">
      <w:r>
        <w:continuationSeparator/>
      </w:r>
    </w:p>
  </w:endnote>
  <w:endnote w:type="continuationNotice" w:id="1">
    <w:p w14:paraId="18DEDFE0" w14:textId="77777777" w:rsidR="004C79BC" w:rsidRDefault="004C79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08A2CA" w14:textId="77777777" w:rsidR="004C79BC" w:rsidRDefault="004C79BC">
      <w:r>
        <w:separator/>
      </w:r>
    </w:p>
  </w:footnote>
  <w:footnote w:type="continuationSeparator" w:id="0">
    <w:p w14:paraId="64918E21" w14:textId="77777777" w:rsidR="004C79BC" w:rsidRDefault="004C79BC">
      <w:r>
        <w:continuationSeparator/>
      </w:r>
    </w:p>
  </w:footnote>
  <w:footnote w:type="continuationNotice" w:id="1">
    <w:p w14:paraId="73A18B26" w14:textId="77777777" w:rsidR="004C79BC" w:rsidRDefault="004C79B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5B5FDE"/>
    <w:multiLevelType w:val="hybridMultilevel"/>
    <w:tmpl w:val="BDDC38EA"/>
    <w:lvl w:ilvl="0" w:tplc="98823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7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9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8"/>
  </w:num>
  <w:num w:numId="3">
    <w:abstractNumId w:val="13"/>
  </w:num>
  <w:num w:numId="4">
    <w:abstractNumId w:val="4"/>
  </w:num>
  <w:num w:numId="5">
    <w:abstractNumId w:val="17"/>
  </w:num>
  <w:num w:numId="6">
    <w:abstractNumId w:val="1"/>
  </w:num>
  <w:num w:numId="7">
    <w:abstractNumId w:val="2"/>
  </w:num>
  <w:num w:numId="8">
    <w:abstractNumId w:val="7"/>
  </w:num>
  <w:num w:numId="9">
    <w:abstractNumId w:val="6"/>
  </w:num>
  <w:num w:numId="10">
    <w:abstractNumId w:val="29"/>
  </w:num>
  <w:num w:numId="11">
    <w:abstractNumId w:val="12"/>
  </w:num>
  <w:num w:numId="12">
    <w:abstractNumId w:val="16"/>
  </w:num>
  <w:num w:numId="13">
    <w:abstractNumId w:val="11"/>
  </w:num>
  <w:num w:numId="14">
    <w:abstractNumId w:val="25"/>
  </w:num>
  <w:num w:numId="15">
    <w:abstractNumId w:val="15"/>
  </w:num>
  <w:num w:numId="16">
    <w:abstractNumId w:val="0"/>
  </w:num>
  <w:num w:numId="17">
    <w:abstractNumId w:val="14"/>
  </w:num>
  <w:num w:numId="18">
    <w:abstractNumId w:val="20"/>
  </w:num>
  <w:num w:numId="19">
    <w:abstractNumId w:val="19"/>
  </w:num>
  <w:num w:numId="20">
    <w:abstractNumId w:val="21"/>
  </w:num>
  <w:num w:numId="21">
    <w:abstractNumId w:val="26"/>
  </w:num>
  <w:num w:numId="22">
    <w:abstractNumId w:val="8"/>
  </w:num>
  <w:num w:numId="23">
    <w:abstractNumId w:val="5"/>
  </w:num>
  <w:num w:numId="24">
    <w:abstractNumId w:val="24"/>
  </w:num>
  <w:num w:numId="25">
    <w:abstractNumId w:val="27"/>
  </w:num>
  <w:num w:numId="26">
    <w:abstractNumId w:val="3"/>
  </w:num>
  <w:num w:numId="27">
    <w:abstractNumId w:val="9"/>
  </w:num>
  <w:num w:numId="28">
    <w:abstractNumId w:val="28"/>
  </w:num>
  <w:num w:numId="29">
    <w:abstractNumId w:val="10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38E"/>
    <w:rsid w:val="000027E2"/>
    <w:rsid w:val="00010237"/>
    <w:rsid w:val="00013315"/>
    <w:rsid w:val="00013A0D"/>
    <w:rsid w:val="00016515"/>
    <w:rsid w:val="00017FBD"/>
    <w:rsid w:val="00022978"/>
    <w:rsid w:val="00023473"/>
    <w:rsid w:val="00032539"/>
    <w:rsid w:val="00041BCA"/>
    <w:rsid w:val="000440F1"/>
    <w:rsid w:val="000451B9"/>
    <w:rsid w:val="00047185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32E1"/>
    <w:rsid w:val="00073F04"/>
    <w:rsid w:val="0007440F"/>
    <w:rsid w:val="00075A90"/>
    <w:rsid w:val="00081DB0"/>
    <w:rsid w:val="0008338D"/>
    <w:rsid w:val="0008693F"/>
    <w:rsid w:val="000961C3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4AE0"/>
    <w:rsid w:val="000F0785"/>
    <w:rsid w:val="000F28D0"/>
    <w:rsid w:val="00102A88"/>
    <w:rsid w:val="00106AEA"/>
    <w:rsid w:val="001111C2"/>
    <w:rsid w:val="001114DD"/>
    <w:rsid w:val="00115FBA"/>
    <w:rsid w:val="001168CD"/>
    <w:rsid w:val="0011747B"/>
    <w:rsid w:val="00122E03"/>
    <w:rsid w:val="0012403A"/>
    <w:rsid w:val="0012561C"/>
    <w:rsid w:val="00125DF3"/>
    <w:rsid w:val="00130091"/>
    <w:rsid w:val="00131B37"/>
    <w:rsid w:val="00134249"/>
    <w:rsid w:val="00140B50"/>
    <w:rsid w:val="00140C63"/>
    <w:rsid w:val="00143C01"/>
    <w:rsid w:val="00151712"/>
    <w:rsid w:val="00151862"/>
    <w:rsid w:val="001532DB"/>
    <w:rsid w:val="00156A09"/>
    <w:rsid w:val="00160096"/>
    <w:rsid w:val="00160771"/>
    <w:rsid w:val="001651C8"/>
    <w:rsid w:val="00166ADF"/>
    <w:rsid w:val="00170F59"/>
    <w:rsid w:val="00175B1D"/>
    <w:rsid w:val="0018100A"/>
    <w:rsid w:val="00181DD1"/>
    <w:rsid w:val="00183FDC"/>
    <w:rsid w:val="001860E7"/>
    <w:rsid w:val="00186AEB"/>
    <w:rsid w:val="00187632"/>
    <w:rsid w:val="00190A38"/>
    <w:rsid w:val="00192462"/>
    <w:rsid w:val="0019272A"/>
    <w:rsid w:val="00196447"/>
    <w:rsid w:val="001967C2"/>
    <w:rsid w:val="001A216E"/>
    <w:rsid w:val="001A382D"/>
    <w:rsid w:val="001A6CEF"/>
    <w:rsid w:val="001B007E"/>
    <w:rsid w:val="001B1884"/>
    <w:rsid w:val="001B78F5"/>
    <w:rsid w:val="001B7C3A"/>
    <w:rsid w:val="001C1E4A"/>
    <w:rsid w:val="001C3B35"/>
    <w:rsid w:val="001D76A6"/>
    <w:rsid w:val="001E0674"/>
    <w:rsid w:val="001E6385"/>
    <w:rsid w:val="001E6975"/>
    <w:rsid w:val="001E7AFB"/>
    <w:rsid w:val="001F0569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4BB3"/>
    <w:rsid w:val="00244E6D"/>
    <w:rsid w:val="00247DBE"/>
    <w:rsid w:val="0025282A"/>
    <w:rsid w:val="002560D9"/>
    <w:rsid w:val="002562FD"/>
    <w:rsid w:val="00262AA4"/>
    <w:rsid w:val="00263F70"/>
    <w:rsid w:val="002642CF"/>
    <w:rsid w:val="002657FD"/>
    <w:rsid w:val="00266F71"/>
    <w:rsid w:val="00270B99"/>
    <w:rsid w:val="0027179A"/>
    <w:rsid w:val="00274281"/>
    <w:rsid w:val="002804BE"/>
    <w:rsid w:val="00291B6B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A9"/>
    <w:rsid w:val="002B5912"/>
    <w:rsid w:val="002B7889"/>
    <w:rsid w:val="002C2C94"/>
    <w:rsid w:val="002C391C"/>
    <w:rsid w:val="002C760D"/>
    <w:rsid w:val="002D0BE9"/>
    <w:rsid w:val="002D151B"/>
    <w:rsid w:val="002D36DF"/>
    <w:rsid w:val="002D552E"/>
    <w:rsid w:val="002E15A3"/>
    <w:rsid w:val="002E5ACE"/>
    <w:rsid w:val="002E67B8"/>
    <w:rsid w:val="002F18F0"/>
    <w:rsid w:val="002F18FC"/>
    <w:rsid w:val="002F37D8"/>
    <w:rsid w:val="002F46D9"/>
    <w:rsid w:val="002F55C9"/>
    <w:rsid w:val="002F721B"/>
    <w:rsid w:val="002F7E4D"/>
    <w:rsid w:val="00303066"/>
    <w:rsid w:val="00303CB5"/>
    <w:rsid w:val="00307565"/>
    <w:rsid w:val="003109D6"/>
    <w:rsid w:val="00315486"/>
    <w:rsid w:val="00323415"/>
    <w:rsid w:val="00323A98"/>
    <w:rsid w:val="00323C19"/>
    <w:rsid w:val="00326335"/>
    <w:rsid w:val="00327090"/>
    <w:rsid w:val="00334286"/>
    <w:rsid w:val="00336755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6690"/>
    <w:rsid w:val="00367084"/>
    <w:rsid w:val="00367CE5"/>
    <w:rsid w:val="00373139"/>
    <w:rsid w:val="003838D6"/>
    <w:rsid w:val="003847AB"/>
    <w:rsid w:val="0039013E"/>
    <w:rsid w:val="0039347D"/>
    <w:rsid w:val="003968C2"/>
    <w:rsid w:val="003A0148"/>
    <w:rsid w:val="003A0A4A"/>
    <w:rsid w:val="003A0E0F"/>
    <w:rsid w:val="003A309F"/>
    <w:rsid w:val="003A43BA"/>
    <w:rsid w:val="003A4F32"/>
    <w:rsid w:val="003B6BBB"/>
    <w:rsid w:val="003C5022"/>
    <w:rsid w:val="003C5AB3"/>
    <w:rsid w:val="003D5561"/>
    <w:rsid w:val="003E1F5E"/>
    <w:rsid w:val="003E332B"/>
    <w:rsid w:val="003E3440"/>
    <w:rsid w:val="003F320A"/>
    <w:rsid w:val="003F5566"/>
    <w:rsid w:val="00400523"/>
    <w:rsid w:val="0040146A"/>
    <w:rsid w:val="0040188C"/>
    <w:rsid w:val="004055AE"/>
    <w:rsid w:val="00411052"/>
    <w:rsid w:val="00411D52"/>
    <w:rsid w:val="00411F2B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533E"/>
    <w:rsid w:val="00465C3C"/>
    <w:rsid w:val="00466BC9"/>
    <w:rsid w:val="00471E8B"/>
    <w:rsid w:val="004757BC"/>
    <w:rsid w:val="00477264"/>
    <w:rsid w:val="00477513"/>
    <w:rsid w:val="00482FE9"/>
    <w:rsid w:val="00484924"/>
    <w:rsid w:val="004851D9"/>
    <w:rsid w:val="00485A43"/>
    <w:rsid w:val="00485FEA"/>
    <w:rsid w:val="00491F0C"/>
    <w:rsid w:val="004935E1"/>
    <w:rsid w:val="00494AAF"/>
    <w:rsid w:val="004A062B"/>
    <w:rsid w:val="004A154D"/>
    <w:rsid w:val="004A2D3F"/>
    <w:rsid w:val="004A4B69"/>
    <w:rsid w:val="004A5AA7"/>
    <w:rsid w:val="004B0AE5"/>
    <w:rsid w:val="004B0B1D"/>
    <w:rsid w:val="004B1509"/>
    <w:rsid w:val="004B42E1"/>
    <w:rsid w:val="004B56D0"/>
    <w:rsid w:val="004C1D8C"/>
    <w:rsid w:val="004C2F05"/>
    <w:rsid w:val="004C59E2"/>
    <w:rsid w:val="004C6162"/>
    <w:rsid w:val="004C7858"/>
    <w:rsid w:val="004C79BC"/>
    <w:rsid w:val="004C7F85"/>
    <w:rsid w:val="004D5E9B"/>
    <w:rsid w:val="004D67B8"/>
    <w:rsid w:val="004E0400"/>
    <w:rsid w:val="004E195A"/>
    <w:rsid w:val="004E3E56"/>
    <w:rsid w:val="004E425B"/>
    <w:rsid w:val="004F1575"/>
    <w:rsid w:val="004F39C0"/>
    <w:rsid w:val="004F4661"/>
    <w:rsid w:val="004F5B0D"/>
    <w:rsid w:val="004F5E63"/>
    <w:rsid w:val="004F5FC9"/>
    <w:rsid w:val="004F6B0F"/>
    <w:rsid w:val="004F70D1"/>
    <w:rsid w:val="004F750A"/>
    <w:rsid w:val="00501A7C"/>
    <w:rsid w:val="00501C06"/>
    <w:rsid w:val="00503681"/>
    <w:rsid w:val="0050625D"/>
    <w:rsid w:val="00507B84"/>
    <w:rsid w:val="00511828"/>
    <w:rsid w:val="00515E85"/>
    <w:rsid w:val="00517597"/>
    <w:rsid w:val="0052156D"/>
    <w:rsid w:val="00521D17"/>
    <w:rsid w:val="00523C2F"/>
    <w:rsid w:val="005242D3"/>
    <w:rsid w:val="00530DE3"/>
    <w:rsid w:val="0053426E"/>
    <w:rsid w:val="005502D0"/>
    <w:rsid w:val="00551B7D"/>
    <w:rsid w:val="00552F29"/>
    <w:rsid w:val="00553017"/>
    <w:rsid w:val="005564F2"/>
    <w:rsid w:val="00560481"/>
    <w:rsid w:val="005619A2"/>
    <w:rsid w:val="0056461E"/>
    <w:rsid w:val="00571AE2"/>
    <w:rsid w:val="00571CB5"/>
    <w:rsid w:val="00571F88"/>
    <w:rsid w:val="005754F6"/>
    <w:rsid w:val="005810C2"/>
    <w:rsid w:val="00581B30"/>
    <w:rsid w:val="00582916"/>
    <w:rsid w:val="0058797E"/>
    <w:rsid w:val="00587B39"/>
    <w:rsid w:val="00591EE5"/>
    <w:rsid w:val="005929F2"/>
    <w:rsid w:val="005967CA"/>
    <w:rsid w:val="005A0470"/>
    <w:rsid w:val="005A1034"/>
    <w:rsid w:val="005A17DC"/>
    <w:rsid w:val="005A5610"/>
    <w:rsid w:val="005A57FD"/>
    <w:rsid w:val="005A77F2"/>
    <w:rsid w:val="005B423A"/>
    <w:rsid w:val="005C1125"/>
    <w:rsid w:val="005C3205"/>
    <w:rsid w:val="005C5C71"/>
    <w:rsid w:val="005D021F"/>
    <w:rsid w:val="005D3119"/>
    <w:rsid w:val="005E4D0E"/>
    <w:rsid w:val="005E69EC"/>
    <w:rsid w:val="005F024B"/>
    <w:rsid w:val="005F0949"/>
    <w:rsid w:val="005F3D3B"/>
    <w:rsid w:val="005F70EA"/>
    <w:rsid w:val="005F7423"/>
    <w:rsid w:val="00602210"/>
    <w:rsid w:val="00607B2F"/>
    <w:rsid w:val="00613E06"/>
    <w:rsid w:val="006206F7"/>
    <w:rsid w:val="00621CB4"/>
    <w:rsid w:val="006242A9"/>
    <w:rsid w:val="006266A0"/>
    <w:rsid w:val="00626A45"/>
    <w:rsid w:val="00631A45"/>
    <w:rsid w:val="0063349B"/>
    <w:rsid w:val="00635199"/>
    <w:rsid w:val="006376AA"/>
    <w:rsid w:val="00644408"/>
    <w:rsid w:val="00650D42"/>
    <w:rsid w:val="00651375"/>
    <w:rsid w:val="00652E9A"/>
    <w:rsid w:val="0065643E"/>
    <w:rsid w:val="0066353E"/>
    <w:rsid w:val="00664627"/>
    <w:rsid w:val="00667F08"/>
    <w:rsid w:val="0067116F"/>
    <w:rsid w:val="00671C73"/>
    <w:rsid w:val="00673320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4D78"/>
    <w:rsid w:val="006D4A85"/>
    <w:rsid w:val="006D73DF"/>
    <w:rsid w:val="006E00F5"/>
    <w:rsid w:val="006E0193"/>
    <w:rsid w:val="006E2F9E"/>
    <w:rsid w:val="006E4532"/>
    <w:rsid w:val="006E636D"/>
    <w:rsid w:val="006E741C"/>
    <w:rsid w:val="006F6E2C"/>
    <w:rsid w:val="006F7D44"/>
    <w:rsid w:val="0070170F"/>
    <w:rsid w:val="0070244A"/>
    <w:rsid w:val="00706F36"/>
    <w:rsid w:val="0070756C"/>
    <w:rsid w:val="0071040F"/>
    <w:rsid w:val="00710489"/>
    <w:rsid w:val="00710534"/>
    <w:rsid w:val="00710D29"/>
    <w:rsid w:val="00711A87"/>
    <w:rsid w:val="00715AB3"/>
    <w:rsid w:val="00715AC9"/>
    <w:rsid w:val="0071719E"/>
    <w:rsid w:val="007235FE"/>
    <w:rsid w:val="00723FE9"/>
    <w:rsid w:val="0073482B"/>
    <w:rsid w:val="00741A30"/>
    <w:rsid w:val="00745EEB"/>
    <w:rsid w:val="00751C89"/>
    <w:rsid w:val="0076033E"/>
    <w:rsid w:val="0076433F"/>
    <w:rsid w:val="00765258"/>
    <w:rsid w:val="00765E3F"/>
    <w:rsid w:val="00774D42"/>
    <w:rsid w:val="0077524A"/>
    <w:rsid w:val="00775E39"/>
    <w:rsid w:val="007768AC"/>
    <w:rsid w:val="007839E9"/>
    <w:rsid w:val="00783D75"/>
    <w:rsid w:val="00793603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0FC6"/>
    <w:rsid w:val="007D4437"/>
    <w:rsid w:val="007D5F70"/>
    <w:rsid w:val="007E4FD0"/>
    <w:rsid w:val="007F02F9"/>
    <w:rsid w:val="007F04BD"/>
    <w:rsid w:val="007F31AE"/>
    <w:rsid w:val="007F3340"/>
    <w:rsid w:val="008011AD"/>
    <w:rsid w:val="00801C0E"/>
    <w:rsid w:val="00802CA4"/>
    <w:rsid w:val="00804A00"/>
    <w:rsid w:val="00804BC9"/>
    <w:rsid w:val="0080609E"/>
    <w:rsid w:val="00806AAB"/>
    <w:rsid w:val="00810CB2"/>
    <w:rsid w:val="008127D9"/>
    <w:rsid w:val="00813B5D"/>
    <w:rsid w:val="00814AF5"/>
    <w:rsid w:val="00815D9B"/>
    <w:rsid w:val="00821EF6"/>
    <w:rsid w:val="00830E6C"/>
    <w:rsid w:val="008328AA"/>
    <w:rsid w:val="008330E4"/>
    <w:rsid w:val="00834270"/>
    <w:rsid w:val="00835E0A"/>
    <w:rsid w:val="00836D49"/>
    <w:rsid w:val="00837089"/>
    <w:rsid w:val="00841E51"/>
    <w:rsid w:val="00843ADF"/>
    <w:rsid w:val="00852342"/>
    <w:rsid w:val="00856CC0"/>
    <w:rsid w:val="0086691E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34F4"/>
    <w:rsid w:val="008A6E0D"/>
    <w:rsid w:val="008B44EA"/>
    <w:rsid w:val="008C6831"/>
    <w:rsid w:val="008D1608"/>
    <w:rsid w:val="008D1CD3"/>
    <w:rsid w:val="008D3580"/>
    <w:rsid w:val="008D6BC6"/>
    <w:rsid w:val="008E0E2B"/>
    <w:rsid w:val="008E3FAA"/>
    <w:rsid w:val="008E4AD7"/>
    <w:rsid w:val="008E5D93"/>
    <w:rsid w:val="008E6091"/>
    <w:rsid w:val="008F012D"/>
    <w:rsid w:val="0090076E"/>
    <w:rsid w:val="00902D45"/>
    <w:rsid w:val="00905331"/>
    <w:rsid w:val="0091060D"/>
    <w:rsid w:val="00914A27"/>
    <w:rsid w:val="009152EC"/>
    <w:rsid w:val="00917C30"/>
    <w:rsid w:val="00920D2D"/>
    <w:rsid w:val="009326B2"/>
    <w:rsid w:val="0093291B"/>
    <w:rsid w:val="00932D97"/>
    <w:rsid w:val="00933039"/>
    <w:rsid w:val="00933B4E"/>
    <w:rsid w:val="009364C8"/>
    <w:rsid w:val="0093758D"/>
    <w:rsid w:val="00940760"/>
    <w:rsid w:val="009423B0"/>
    <w:rsid w:val="00942FF8"/>
    <w:rsid w:val="009472BF"/>
    <w:rsid w:val="009505D3"/>
    <w:rsid w:val="00951191"/>
    <w:rsid w:val="00951705"/>
    <w:rsid w:val="00957C04"/>
    <w:rsid w:val="00961074"/>
    <w:rsid w:val="00973C69"/>
    <w:rsid w:val="009741F7"/>
    <w:rsid w:val="00977095"/>
    <w:rsid w:val="0098187C"/>
    <w:rsid w:val="00982B3B"/>
    <w:rsid w:val="009841C6"/>
    <w:rsid w:val="009908A2"/>
    <w:rsid w:val="0099270D"/>
    <w:rsid w:val="00993231"/>
    <w:rsid w:val="00993504"/>
    <w:rsid w:val="009A12CC"/>
    <w:rsid w:val="009A3D07"/>
    <w:rsid w:val="009A3FD6"/>
    <w:rsid w:val="009A408B"/>
    <w:rsid w:val="009A5A88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6C5"/>
    <w:rsid w:val="009D1105"/>
    <w:rsid w:val="009D161F"/>
    <w:rsid w:val="009D597C"/>
    <w:rsid w:val="009D6DBB"/>
    <w:rsid w:val="009E06F5"/>
    <w:rsid w:val="009E29F9"/>
    <w:rsid w:val="009E4502"/>
    <w:rsid w:val="009E5C2D"/>
    <w:rsid w:val="009E738E"/>
    <w:rsid w:val="009F13CD"/>
    <w:rsid w:val="009F3247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61F"/>
    <w:rsid w:val="00A2366F"/>
    <w:rsid w:val="00A24338"/>
    <w:rsid w:val="00A2471F"/>
    <w:rsid w:val="00A2624F"/>
    <w:rsid w:val="00A27A01"/>
    <w:rsid w:val="00A31B7C"/>
    <w:rsid w:val="00A32610"/>
    <w:rsid w:val="00A3385A"/>
    <w:rsid w:val="00A338F1"/>
    <w:rsid w:val="00A33A35"/>
    <w:rsid w:val="00A36966"/>
    <w:rsid w:val="00A41057"/>
    <w:rsid w:val="00A5058F"/>
    <w:rsid w:val="00A517A0"/>
    <w:rsid w:val="00A60087"/>
    <w:rsid w:val="00A60C20"/>
    <w:rsid w:val="00A617E6"/>
    <w:rsid w:val="00A646B1"/>
    <w:rsid w:val="00A66DEC"/>
    <w:rsid w:val="00A67972"/>
    <w:rsid w:val="00A72F81"/>
    <w:rsid w:val="00A74FE8"/>
    <w:rsid w:val="00A75A1E"/>
    <w:rsid w:val="00A75FB8"/>
    <w:rsid w:val="00A82572"/>
    <w:rsid w:val="00A84676"/>
    <w:rsid w:val="00A879B6"/>
    <w:rsid w:val="00A87D80"/>
    <w:rsid w:val="00A923FF"/>
    <w:rsid w:val="00AA12C4"/>
    <w:rsid w:val="00AB0C78"/>
    <w:rsid w:val="00AB509E"/>
    <w:rsid w:val="00AB51EF"/>
    <w:rsid w:val="00AB587B"/>
    <w:rsid w:val="00AC15BF"/>
    <w:rsid w:val="00AC1D62"/>
    <w:rsid w:val="00AC47F9"/>
    <w:rsid w:val="00AC51CC"/>
    <w:rsid w:val="00AD2751"/>
    <w:rsid w:val="00AD606E"/>
    <w:rsid w:val="00AE2423"/>
    <w:rsid w:val="00AE371C"/>
    <w:rsid w:val="00AE41B7"/>
    <w:rsid w:val="00AE7506"/>
    <w:rsid w:val="00AF23C2"/>
    <w:rsid w:val="00AF5806"/>
    <w:rsid w:val="00AF6965"/>
    <w:rsid w:val="00AF6FCE"/>
    <w:rsid w:val="00AF7DE6"/>
    <w:rsid w:val="00B02254"/>
    <w:rsid w:val="00B024AF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6EDE"/>
    <w:rsid w:val="00B36F67"/>
    <w:rsid w:val="00B36FB9"/>
    <w:rsid w:val="00B4101A"/>
    <w:rsid w:val="00B412A4"/>
    <w:rsid w:val="00B43183"/>
    <w:rsid w:val="00B43E8B"/>
    <w:rsid w:val="00B44088"/>
    <w:rsid w:val="00B464C5"/>
    <w:rsid w:val="00B50E97"/>
    <w:rsid w:val="00B542B4"/>
    <w:rsid w:val="00B57585"/>
    <w:rsid w:val="00B60AB7"/>
    <w:rsid w:val="00B612DE"/>
    <w:rsid w:val="00B64F2F"/>
    <w:rsid w:val="00B73D78"/>
    <w:rsid w:val="00B759F8"/>
    <w:rsid w:val="00B76B95"/>
    <w:rsid w:val="00B803D5"/>
    <w:rsid w:val="00B81771"/>
    <w:rsid w:val="00B93A7B"/>
    <w:rsid w:val="00B9538D"/>
    <w:rsid w:val="00B95966"/>
    <w:rsid w:val="00BA15DD"/>
    <w:rsid w:val="00BA2CF0"/>
    <w:rsid w:val="00BA5546"/>
    <w:rsid w:val="00BB093F"/>
    <w:rsid w:val="00BB1702"/>
    <w:rsid w:val="00BB3CCD"/>
    <w:rsid w:val="00BB4B3A"/>
    <w:rsid w:val="00BC1113"/>
    <w:rsid w:val="00BC3247"/>
    <w:rsid w:val="00BC399D"/>
    <w:rsid w:val="00BC463C"/>
    <w:rsid w:val="00BC6AA3"/>
    <w:rsid w:val="00BD39DE"/>
    <w:rsid w:val="00BD3D35"/>
    <w:rsid w:val="00BD4D28"/>
    <w:rsid w:val="00BD6207"/>
    <w:rsid w:val="00BD68BD"/>
    <w:rsid w:val="00BF3B88"/>
    <w:rsid w:val="00BF4C47"/>
    <w:rsid w:val="00BF77FD"/>
    <w:rsid w:val="00C0199A"/>
    <w:rsid w:val="00C133C3"/>
    <w:rsid w:val="00C14826"/>
    <w:rsid w:val="00C16163"/>
    <w:rsid w:val="00C16E39"/>
    <w:rsid w:val="00C17381"/>
    <w:rsid w:val="00C21D75"/>
    <w:rsid w:val="00C23BA6"/>
    <w:rsid w:val="00C262A7"/>
    <w:rsid w:val="00C327C0"/>
    <w:rsid w:val="00C32EA3"/>
    <w:rsid w:val="00C3518E"/>
    <w:rsid w:val="00C3598C"/>
    <w:rsid w:val="00C35D06"/>
    <w:rsid w:val="00C4454D"/>
    <w:rsid w:val="00C44841"/>
    <w:rsid w:val="00C44959"/>
    <w:rsid w:val="00C451C1"/>
    <w:rsid w:val="00C454C1"/>
    <w:rsid w:val="00C45E21"/>
    <w:rsid w:val="00C46983"/>
    <w:rsid w:val="00C501FD"/>
    <w:rsid w:val="00C529BE"/>
    <w:rsid w:val="00C52FB0"/>
    <w:rsid w:val="00C53C7A"/>
    <w:rsid w:val="00C577F5"/>
    <w:rsid w:val="00C625A2"/>
    <w:rsid w:val="00C64740"/>
    <w:rsid w:val="00C64C7B"/>
    <w:rsid w:val="00C65B08"/>
    <w:rsid w:val="00C67A28"/>
    <w:rsid w:val="00C75C40"/>
    <w:rsid w:val="00C75E53"/>
    <w:rsid w:val="00C77718"/>
    <w:rsid w:val="00C93E54"/>
    <w:rsid w:val="00C9524D"/>
    <w:rsid w:val="00C96B7E"/>
    <w:rsid w:val="00C97758"/>
    <w:rsid w:val="00CA3B4D"/>
    <w:rsid w:val="00CA62B4"/>
    <w:rsid w:val="00CB4501"/>
    <w:rsid w:val="00CB628C"/>
    <w:rsid w:val="00CB7C19"/>
    <w:rsid w:val="00CC0ED5"/>
    <w:rsid w:val="00CC18FD"/>
    <w:rsid w:val="00CC562C"/>
    <w:rsid w:val="00CC5D64"/>
    <w:rsid w:val="00CC65AC"/>
    <w:rsid w:val="00CD15A4"/>
    <w:rsid w:val="00CD1644"/>
    <w:rsid w:val="00CD555F"/>
    <w:rsid w:val="00CD716F"/>
    <w:rsid w:val="00CD7A64"/>
    <w:rsid w:val="00CE20F6"/>
    <w:rsid w:val="00CF1F47"/>
    <w:rsid w:val="00CF53A5"/>
    <w:rsid w:val="00CF7DA1"/>
    <w:rsid w:val="00D0455D"/>
    <w:rsid w:val="00D04A17"/>
    <w:rsid w:val="00D056C5"/>
    <w:rsid w:val="00D11CBC"/>
    <w:rsid w:val="00D17DD8"/>
    <w:rsid w:val="00D204FA"/>
    <w:rsid w:val="00D2203C"/>
    <w:rsid w:val="00D22581"/>
    <w:rsid w:val="00D2456C"/>
    <w:rsid w:val="00D25D37"/>
    <w:rsid w:val="00D3161C"/>
    <w:rsid w:val="00D3193D"/>
    <w:rsid w:val="00D36D53"/>
    <w:rsid w:val="00D42D52"/>
    <w:rsid w:val="00D4404F"/>
    <w:rsid w:val="00D44307"/>
    <w:rsid w:val="00D44864"/>
    <w:rsid w:val="00D45F02"/>
    <w:rsid w:val="00D5407A"/>
    <w:rsid w:val="00D5670C"/>
    <w:rsid w:val="00D60093"/>
    <w:rsid w:val="00D62FE9"/>
    <w:rsid w:val="00D64382"/>
    <w:rsid w:val="00D65CF4"/>
    <w:rsid w:val="00D6631D"/>
    <w:rsid w:val="00D7320D"/>
    <w:rsid w:val="00D7337D"/>
    <w:rsid w:val="00D77EA8"/>
    <w:rsid w:val="00D80473"/>
    <w:rsid w:val="00D80C93"/>
    <w:rsid w:val="00D85ECA"/>
    <w:rsid w:val="00D92AB0"/>
    <w:rsid w:val="00DA1C64"/>
    <w:rsid w:val="00DA2C1E"/>
    <w:rsid w:val="00DA4369"/>
    <w:rsid w:val="00DA46E7"/>
    <w:rsid w:val="00DC2499"/>
    <w:rsid w:val="00DC6040"/>
    <w:rsid w:val="00DC6342"/>
    <w:rsid w:val="00DC6FCD"/>
    <w:rsid w:val="00DD1951"/>
    <w:rsid w:val="00DE6C42"/>
    <w:rsid w:val="00DF0CC1"/>
    <w:rsid w:val="00DF4505"/>
    <w:rsid w:val="00DF470A"/>
    <w:rsid w:val="00DF6963"/>
    <w:rsid w:val="00DF76FB"/>
    <w:rsid w:val="00E0085B"/>
    <w:rsid w:val="00E03A7E"/>
    <w:rsid w:val="00E03B67"/>
    <w:rsid w:val="00E06D6D"/>
    <w:rsid w:val="00E1003E"/>
    <w:rsid w:val="00E138CA"/>
    <w:rsid w:val="00E156C9"/>
    <w:rsid w:val="00E220A2"/>
    <w:rsid w:val="00E24B48"/>
    <w:rsid w:val="00E258F8"/>
    <w:rsid w:val="00E260E8"/>
    <w:rsid w:val="00E261C1"/>
    <w:rsid w:val="00E33DCB"/>
    <w:rsid w:val="00E36720"/>
    <w:rsid w:val="00E425BE"/>
    <w:rsid w:val="00E47059"/>
    <w:rsid w:val="00E477C1"/>
    <w:rsid w:val="00E479C4"/>
    <w:rsid w:val="00E51B49"/>
    <w:rsid w:val="00E54098"/>
    <w:rsid w:val="00E607C7"/>
    <w:rsid w:val="00E62533"/>
    <w:rsid w:val="00E63D67"/>
    <w:rsid w:val="00E70205"/>
    <w:rsid w:val="00E7031A"/>
    <w:rsid w:val="00E70B20"/>
    <w:rsid w:val="00E74D81"/>
    <w:rsid w:val="00E75A3C"/>
    <w:rsid w:val="00E76786"/>
    <w:rsid w:val="00E769E6"/>
    <w:rsid w:val="00E76BFC"/>
    <w:rsid w:val="00E77002"/>
    <w:rsid w:val="00E77D5C"/>
    <w:rsid w:val="00E80E5C"/>
    <w:rsid w:val="00E83540"/>
    <w:rsid w:val="00E8396E"/>
    <w:rsid w:val="00E9251C"/>
    <w:rsid w:val="00E93A5C"/>
    <w:rsid w:val="00EA014A"/>
    <w:rsid w:val="00EA59E0"/>
    <w:rsid w:val="00EB0EEF"/>
    <w:rsid w:val="00EB1FC2"/>
    <w:rsid w:val="00EB6D34"/>
    <w:rsid w:val="00EC01A0"/>
    <w:rsid w:val="00EC2ABB"/>
    <w:rsid w:val="00EC616E"/>
    <w:rsid w:val="00EC71EE"/>
    <w:rsid w:val="00ED05F0"/>
    <w:rsid w:val="00ED4983"/>
    <w:rsid w:val="00ED5A65"/>
    <w:rsid w:val="00ED7732"/>
    <w:rsid w:val="00ED7D2B"/>
    <w:rsid w:val="00EE1963"/>
    <w:rsid w:val="00EE2C45"/>
    <w:rsid w:val="00EF0CF9"/>
    <w:rsid w:val="00EF1038"/>
    <w:rsid w:val="00EF448F"/>
    <w:rsid w:val="00F049F9"/>
    <w:rsid w:val="00F15A49"/>
    <w:rsid w:val="00F15C3A"/>
    <w:rsid w:val="00F209F2"/>
    <w:rsid w:val="00F22332"/>
    <w:rsid w:val="00F25D9A"/>
    <w:rsid w:val="00F26876"/>
    <w:rsid w:val="00F277B1"/>
    <w:rsid w:val="00F36F69"/>
    <w:rsid w:val="00F559EA"/>
    <w:rsid w:val="00F6377A"/>
    <w:rsid w:val="00F647CC"/>
    <w:rsid w:val="00F658A6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6059"/>
    <w:rsid w:val="00F967A0"/>
    <w:rsid w:val="00F96B74"/>
    <w:rsid w:val="00FA3955"/>
    <w:rsid w:val="00FA603A"/>
    <w:rsid w:val="00FA61FE"/>
    <w:rsid w:val="00FA708F"/>
    <w:rsid w:val="00FB1932"/>
    <w:rsid w:val="00FB3E0C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D7A5E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BDD77D2"/>
  <w15:chartTrackingRefBased/>
  <w15:docId w15:val="{CF6FD6A3-FAF1-4C02-892C-DE5257138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_dlc_DocId xmlns="f166a696-7b5b-4ccd-9f0c-ffde0cceec81">5NUHHDQN7SK2-1476151046-18113</_dlc_DocId>
    <_dlc_DocIdUrl xmlns="f166a696-7b5b-4ccd-9f0c-ffde0cceec81">
      <Url>https://ericsson.sharepoint.com/sites/star/_layouts/15/DocIdRedir.aspx?ID=5NUHHDQN7SK2-1476151046-18113</Url>
      <Description>5NUHHDQN7SK2-1476151046-18113</Description>
    </_dlc_DocIdUrl>
    <IconOverlay xmlns="http://schemas.microsoft.com/sharepoint/v4" xsi:nil="true"/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EBDE7D-0DE2-44DD-8E1F-10D7C536C02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03F7985-2677-481A-8314-D5D4601F1554}">
  <ds:schemaRefs>
    <ds:schemaRef ds:uri="http://purl.org/dc/dcmitype/"/>
    <ds:schemaRef ds:uri="611109f9-ed58-4498-a270-1fb2086a5321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d8762117-8292-4133-b1c7-eab5c6487cfd"/>
    <ds:schemaRef ds:uri="http://schemas.microsoft.com/sharepoint/v4"/>
    <ds:schemaRef ds:uri="f166a696-7b5b-4ccd-9f0c-ffde0cceec81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070BCF9-3BAC-47E4-87CC-F5600DC4EFE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AEC44F1-F470-42D5-BBE4-57D281E2EA9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E527D014-28B7-4765-8136-9DD46068223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C07B128-468C-457B-B732-8F5E32F9AD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Helka-Liina Maattanen</dc:creator>
  <cp:keywords/>
  <cp:lastModifiedBy>ERICSSON</cp:lastModifiedBy>
  <cp:revision>2</cp:revision>
  <cp:lastPrinted>2000-02-23T08:58:00Z</cp:lastPrinted>
  <dcterms:created xsi:type="dcterms:W3CDTF">2018-02-21T00:31:00Z</dcterms:created>
  <dcterms:modified xsi:type="dcterms:W3CDTF">2018-02-21T00:31:00Z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Projects">
    <vt:lpwstr/>
  </property>
  <property fmtid="{D5CDD505-2E9C-101B-9397-08002B2CF9AE}" pid="5" name="EriCOLLOrganizationUnit">
    <vt:lpwstr>5;#GFTE ER Radio Access Technologies|692a7af5-c1f7-4d68-b1ab-a7920dfecb78</vt:lpwstr>
  </property>
  <property fmtid="{D5CDD505-2E9C-101B-9397-08002B2CF9AE}" pid="6" name="EriCOLLCategory">
    <vt:lpwstr>4;#Research|7f1f7aab-c784-40ec-8666-825d2ac7abef</vt:lpwstr>
  </property>
  <property fmtid="{D5CDD505-2E9C-101B-9397-08002B2CF9AE}" pid="7" name="EriCOLLCompetence">
    <vt:lpwstr/>
  </property>
  <property fmtid="{D5CDD505-2E9C-101B-9397-08002B2CF9AE}" pid="8" name="TaxKeyword">
    <vt:lpwstr/>
  </property>
  <property fmtid="{D5CDD505-2E9C-101B-9397-08002B2CF9AE}" pid="9" name="EriCOLLProcess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Country">
    <vt:lpwstr/>
  </property>
  <property fmtid="{D5CDD505-2E9C-101B-9397-08002B2CF9AE}" pid="13" name="_dlc_DocId">
    <vt:lpwstr>5NUHHDQN7SK2-1-185833</vt:lpwstr>
  </property>
  <property fmtid="{D5CDD505-2E9C-101B-9397-08002B2CF9AE}" pid="14" name="_dlc_DocIdItemGuid">
    <vt:lpwstr>67e31b60-9f5e-410b-84e1-6c4098b66056</vt:lpwstr>
  </property>
  <property fmtid="{D5CDD505-2E9C-101B-9397-08002B2CF9AE}" pid="15" name="_dlc_DocIdUrl">
    <vt:lpwstr>https://ericoll.internal.ericsson.com/sites/star/_layouts/DocIdRedir.aspx?ID=5NUHHDQN7SK2-1-185833, 5NUHHDQN7SK2-1-185833</vt:lpwstr>
  </property>
</Properties>
</file>